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854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854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854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08" w:hanging="108"/>
      </w:pPr>
    </w:p>
    <w:p>
      <w:pPr>
        <w:pStyle w:val="Body 1"/>
        <w:rPr>
          <w:caps w:val="0"/>
          <w:smallCaps w:val="0"/>
          <w:strike w:val="0"/>
          <w:dstrike w:val="0"/>
          <w:outline w:val="0"/>
          <w:color w:val="00000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pStyle w:val="Normal"/>
        <w:spacing w:after="440" w:line="240" w:lineRule="atLeast"/>
        <w:jc w:val="center"/>
        <w:outlineLvl w:val="0"/>
        <w:rPr>
          <w:rFonts w:ascii="Helvetica" w:cs="Helvetica" w:hAnsi="Helvetica" w:eastAsia="Helvetica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</w:rPr>
      </w:pPr>
      <w:r>
        <w:rPr>
          <w:rFonts w:hAnsi="Arial Unicode MS" w:hint="default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  <w:lang w:val="en-US"/>
        </w:rPr>
        <w:t>ΛΑΖΑΡΙΔΟΥ ΧΑΡΙΚΛΕΙΑ</w:t>
      </w:r>
      <w:r>
        <w:rPr>
          <w:rFonts w:ascii="Helvetica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  <w:lang w:val="en-US"/>
        </w:rPr>
        <w:t>-</w:t>
      </w:r>
      <w:r>
        <w:rPr>
          <w:rFonts w:hAnsi="Arial Unicode MS" w:hint="default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  <w:lang w:val="en-US"/>
        </w:rPr>
        <w:t>ΜΑΡΙΑ</w:t>
      </w:r>
    </w:p>
    <w:tbl>
      <w:tblPr>
        <w:tblW w:w="8908" w:type="dxa"/>
        <w:jc w:val="center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78"/>
        <w:gridCol w:w="803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Προσωπικές πληροφορίες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Επάγγελμα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Ψυχίατρος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Οικογενειακή κατάσταση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Άγαμη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Εθνικότητα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Ελληνική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Ημερομηνία Γέννησης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07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Δεκ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 1971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Τόπος Γέννησης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Αθήνα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Ταχ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Διευθυνση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Βουτσινά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87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15516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Χολαργός 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Τηλέφωνο</w:t>
            </w: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210-6522232,   6936571994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E-mail: </w:t>
            </w:r>
            <w:hyperlink r:id="rId4" w:history="1">
              <w:r>
                <w:rPr>
                  <w:rStyle w:val="Hyperlink.0"/>
                  <w:rFonts w:ascii="Helvetica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single" w:color="0000ff"/>
                  <w:vertAlign w:val="baseline"/>
                  <w:rtl w:val="0"/>
                  <w:lang w:val="en-US"/>
                </w:rPr>
                <w:t>lazaridouxm@yahoo.gr</w:t>
              </w:r>
            </w:hyperlink>
          </w:p>
          <w:p>
            <w:pPr>
              <w:pStyle w:val="Normal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</w:t>
            </w:r>
            <w:hyperlink r:id="rId5" w:history="1">
              <w:r>
                <w:rPr>
                  <w:rStyle w:val="Hyperlink.0"/>
                  <w:rFonts w:ascii="Helvetica"/>
                  <w:caps w:val="0"/>
                  <w:smallCaps w:val="0"/>
                  <w:strike w:val="0"/>
                  <w:dstrike w:val="0"/>
                  <w:outline w:val="0"/>
                  <w:color w:val="0000ff"/>
                  <w:spacing w:val="0"/>
                  <w:kern w:val="0"/>
                  <w:position w:val="0"/>
                  <w:sz w:val="24"/>
                  <w:szCs w:val="24"/>
                  <w:u w:val="single" w:color="0000ff"/>
                  <w:vertAlign w:val="baseline"/>
                  <w:rtl w:val="0"/>
                  <w:lang w:val="en-US"/>
                </w:rPr>
                <w:t>ekpsepe@hotmail.com</w:t>
              </w:r>
            </w:hyperlink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Θέση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222"/>
              </w:tabs>
              <w:spacing w:before="60" w:after="220" w:line="22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Επιστημονικά Υπεύθυνη Κινητής Μονάδας Ψυχικής Υγείας Ν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Φωκίδας της Εταιρίας Κοινωνικής Ψυχιατρικής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&amp;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Ψυχικής Υγείας</w:t>
            </w:r>
          </w:p>
          <w:p>
            <w:pPr>
              <w:pStyle w:val="Normal"/>
              <w:tabs>
                <w:tab w:val="left" w:pos="222"/>
              </w:tabs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Επιστημονική Διευθύντρια Εταιρίας Κοινωνικής Ψυχιατρικής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&amp;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Ψυχικής Υγείας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Σπουδές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260"/>
                <w:tab w:val="left" w:pos="360"/>
                <w:tab w:val="left" w:pos="1440"/>
                <w:tab w:val="right" w:pos="6480"/>
              </w:tabs>
              <w:spacing w:before="220" w:line="220" w:lineRule="atLeast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1996: 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Πτυχίο 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/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Πανεπιστήμιο Θεσσαλίας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Λάρισα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  <w:tab/>
              <w:tab/>
            </w:r>
          </w:p>
          <w:p>
            <w:pPr>
              <w:pStyle w:val="Normal"/>
              <w:spacing w:before="40" w:after="40" w:line="220" w:lineRule="atLeast"/>
              <w:outlineLvl w:val="0"/>
              <w:rPr>
                <w:rFonts w:ascii="Helvetica" w:cs="Helvetica" w:hAnsi="Helvetica" w:eastAsia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              Βαθμός Πτυχίου</w:t>
            </w: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Λίαν Καλώς </w:t>
            </w:r>
            <w:r>
              <w:rPr>
                <w:rFonts w:ascii="Helvetica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(7,5)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1996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Ιανουάριος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1996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Μάρτιος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Κλινική άσκηση στην Παθολογία – Πανεπιστημιακή Κλινική Ιατρικής Σχολής του Μονπελιέ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Γαλλία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στα πλαίσια του Προγράμματος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Free Movers</w:t>
            </w:r>
          </w:p>
          <w:p>
            <w:pPr>
              <w:pStyle w:val="Normal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2004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Ιούνιος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Απόκτηση τίτλου Ιατρικής Ειδικότητας Ψυχιατρικής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Εργασιακή εμπειρία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318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1996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Δεκέμβριος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1998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Απρίλιος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Υποχρεωτική υπηρεσία υπαίθρου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Αγροτικό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-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Κέντρο Υγείας Παλαμά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Περιφερειακό Ιατρείο Ορφανών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1998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Απρίλιος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1998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Οκτώβριος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Ειδικότητα Παθολογίας – Γενικό Νοσοκομείο Καλύμνου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1998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Δεκέμβριος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1999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Δεκέμβριος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Ειδικότητα Νευρολογίας – Γενικό Νοσοκομείο   “Η Παμμακάριστος”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1999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Δεκέμβριος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2003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Ιούνιος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Παράδοση μαθημάτων Κλινικής Ψυχολογίας – Φροντιστήριο “Ήχος”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Αθήνα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2000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Ιανουάριος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2000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Ιούλιος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Εφημερεύον Ιατρός – Ψυχιατρική Κλινική “Κασταλλία”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Ελληνικό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-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Αττική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2000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Ιούλιος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2004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Ιανουάριος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Ειδικότητα Ψυχιατρικής – Γενικό Νοσοκομείο Αττικής “Ο Ευαγγελισμός”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2002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2003: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Διδασκαλία Ιατρικής Ψυχολογίας στο Φροντιστήριο «Βαλαβάνης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&amp;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Σια»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2004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Φεβρουάριος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Εταιρία Κοινωνικής Ψυχιατρικής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&amp;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Ψυχικής Υγείας – Επιστημονικά Υπεύθυνη Κινητής Μονάδας Ψυχικής Υγείας Νομού Φωκίδας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Άμφισσα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2006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Σεπτέμβριος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Ιδιωτικό Ιατρείο – Χολαργός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Αθήνα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2010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Μάρτιος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2011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Μάρτιος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Αναπληρώτρια Υπεύθυνη Παρακολούθησης Έργου – Δίκτυο Συνεργαζόμενων Φορέων για την Υγεία “ΑΚΕΣΩ”</w:t>
            </w:r>
          </w:p>
          <w:p>
            <w:pPr>
              <w:pStyle w:val="Normal"/>
              <w:spacing w:after="60" w:line="240" w:lineRule="atLeast"/>
              <w:ind w:left="238" w:hanging="238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2011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Μάϊος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Εταιρία Κοινωνικής Ψυχιατρικής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&amp;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Ψυχικής Υγείας – Επιστημονική Διευθύντρια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Μέλος σωματείων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60"/>
              </w:tabs>
              <w:spacing w:before="60" w:after="220" w:line="22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1990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Δεκέμβριος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Ιδρυτικό Μέλος Συλλόγου Φοιτητών Ιατρικής Σχολής Πανεπιστημίου Θεσσαλίας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Πρόεδρος Δ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του ιδίου Συλλόγου για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συνεχόμενες θητείες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26-08-1998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έως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29-10-1998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τακτικό μέλος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εκπρόσωπος ειδικευομένων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της Επιστημονικής Επιτροπής στο Βουβάλειο Γενικό Νοσοκομείο Καλύμνου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12-5-1999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έως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9-12-1999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αναπληρωματικό μέλος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εκπρόσωπος ειδικευομένων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της Επιστημονικής Επιτροπής του Νομαρχιακού Γενικού Νοσοκομείου της Θείας Πρόνοιας «Η Παμμακάριστος»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2000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Δεκέμβριος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2002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Δεκέμβριος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Πρόεδρος Δ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Ένωσης Ελλήνων Ειδικευομένων Ψυχιάτρων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2006: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Ιδρυτικό Μέλος ΚοιΣΠΕ Ν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Φωκίδας “Γιάννης Βολίκας”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2007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Μάϊος έως σήμερα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Συνδρομήτρια στην Διεθνή Αμνηστία – Παράρτημα Ελλάδας</w:t>
            </w:r>
          </w:p>
          <w:p>
            <w:pPr>
              <w:pStyle w:val="Normal"/>
              <w:tabs>
                <w:tab w:val="left" w:pos="360"/>
              </w:tabs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2008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έως σήμερα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Μέλος Δ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Ινστιτούτου Ψυχικής Υγείας Παιδιών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&amp;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Ενηλίκων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δημοσιεύσεις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60"/>
              </w:tabs>
              <w:spacing w:before="60" w:after="220" w:line="22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Παρουσίαση περίπτωσης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(case report): J. Tripodianakis, C. Potagas, M. Lazaridou, N. Matikas: Zolpidem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related epileptic seizures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στο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European psychiatry 18 (2003) 140-141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“Συναισθηματικές Σχέσεις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γέννησή τους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εξέλιξη και παθολογία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Διαπλοκή των λιβιδινικών ενορμήσεων με τις ενορμήσεις θανάτου και καταστροφικότητας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 Λαζαρίδου Μ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Σακελλαρόπουλος Π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– Στο “Θεμέλιο της Ψυχιατρικής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Ο συναισθηματικός Δεσμός Θεραπευτή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Θεραπευομένου”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Εκδόσεις Παπαζήση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(2010) 246-258</w:t>
            </w:r>
          </w:p>
          <w:p>
            <w:pPr>
              <w:pStyle w:val="Normal"/>
              <w:tabs>
                <w:tab w:val="left" w:pos="360"/>
              </w:tabs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“Από την ψυχαναλυτική τεχνική στη λειτουργία μιας ψυχιατρικής Κινητής Μονάδας στα πλαίσια της Κοινωνικής Ψυχιατρικής” Λαζαρίδου Μ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– “Η συμβολή της ψυχανάλυσης στην Ελληνική Ψυχιατρική Μεταρρύθμιση”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Εκδόσεις Παπαζήση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(2010) 111-116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Συνέδρια </w:t>
            </w:r>
            <w:r>
              <w:rPr>
                <w:rFonts w:ascii="Helvetica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- </w:t>
            </w: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Σεμινάρια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60"/>
              </w:tabs>
              <w:spacing w:before="60" w:after="220" w:line="22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Πανελλήνιο Επιστημονικό Συνέδριο φοιτητών 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(1993)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Πρόγραμμα Εκπαίδευσης στην Καρδιοαναπνευστική Αναζωογόνηση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(1994)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Πανελλήνιο Συνέδριο Αγγειακών Εγκεφαλικών Νόσων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(1999)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Παγκόσμιο Συνέδριο Ψυχοσωματικής 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(1999)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Εργασίες του Περιφερειακού Συνεδρίου της Παγκόσμιας Ψυχιατρικής Εταιρίας με Θέμα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“Προληπτική Ψυχιατρική”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(1999)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Εργασίες του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ου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Συνεδρίου της Διεθνούς Εταιρίας για την Πρόληψη των Αυτοκτονιών με Θέμα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“Η πρόληψη των αυτοκτονιών στην αυγή του νέου αιώνα”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(1999)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Εκπαιδευτικό Σεμινάριο με Θέμα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“Στρατηγική Προλήψεως των 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Ε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”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(1999)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 xml:space="preserve">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ECNP Regional Meeting (2001)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Πανελλήνιο Συνέδριο Ψυχιατρικής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(2002)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6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Εκπαιδευτικές Διημερίδες που διοργανώθηκαν από την Ελληνική Ψυχιατρική Εταιρία και την Ένωση Ελλήνων Ειδικευομένων Ψυχιάτρων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σε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5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από αυτές υπήρξα μέλος της οργανωτικής επιτροπής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Πανελλήνιο Ψυχιατρικό Συνέδριο – Κρήτη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(2007)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Πανελλήνιο Συμπόσιο Κινητών Μονάδων Ψυχικής Υγείας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«Καλές Πρακτικές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Προβλήματα και  Προοπτικές στη λειτουργία των Κινητών Μονάδων Ψυχικής Υγείας» – Δελφοί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(7-8/11/2008)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Πανελλήνιο Συμπόσιο Κινητών Μονάδων Ψυχικής Υγείας – Κεφαλλονιά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(2009)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Πανελλήνιο Συμπόσιο Κινητών Μονάδων Ψυχικής Υγείας – Μήλος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(2010)</w:t>
            </w:r>
          </w:p>
          <w:p>
            <w:pPr>
              <w:pStyle w:val="Normal"/>
              <w:tabs>
                <w:tab w:val="left" w:pos="360"/>
              </w:tabs>
              <w:spacing w:after="220" w:line="24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ο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Πανελλήνιο Ψυχιατρικό Συνέδριο – Παρουσίαση με Θέμα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“Κοινοτική Ψυχιατρική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Ο κεντρικός ρόλος της στην ποιότητα της ζωής των ασθενών με ψυχωτικές διαταραχές”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(5-8/5/2011)</w:t>
            </w:r>
          </w:p>
          <w:p>
            <w:pPr>
              <w:pStyle w:val="Normal"/>
              <w:tabs>
                <w:tab w:val="left" w:pos="360"/>
              </w:tabs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International Care Conference,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Does Europe Care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Παρουσίαση με Θέμα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Mental Health Services for a multicultural Population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” –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Amsterdam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(28-29/4/2011)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908"/>
            <w:gridSpan w:val="2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hAnsi="Arial Unicode MS" w:hint="defaul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Γλώσσες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878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0"/>
            <w:tcBorders>
              <w:top w:val="single" w:color="b1b2b1" w:sz="8" w:space="0" w:shadow="0" w:frame="0"/>
              <w:left w:val="single" w:color="b1b2b1" w:sz="8" w:space="0" w:shadow="0" w:frame="0"/>
              <w:bottom w:val="single" w:color="b1b2b1" w:sz="8" w:space="0" w:shadow="0" w:frame="0"/>
              <w:right w:val="single" w:color="b1b2b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60"/>
              </w:tabs>
              <w:spacing w:before="60" w:after="220" w:line="220" w:lineRule="atLeast"/>
              <w:jc w:val="both"/>
              <w:outlineLvl w:val="0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Γαλλικά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Diplome D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Etudes Superieures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Institu Francais D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Athenes</w:t>
            </w:r>
          </w:p>
          <w:p>
            <w:pPr>
              <w:pStyle w:val="Normal"/>
              <w:tabs>
                <w:tab w:val="left" w:pos="360"/>
              </w:tabs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Αγγλικά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: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Ικανοποιητική γνώση</w:t>
            </w:r>
          </w:p>
        </w:tc>
      </w:tr>
    </w:tbl>
    <w:p>
      <w:pPr>
        <w:pStyle w:val="Normal"/>
        <w:spacing w:after="440" w:line="240" w:lineRule="atLeast"/>
        <w:ind w:left="108" w:hanging="108"/>
        <w:jc w:val="center"/>
        <w:outlineLvl w:val="0"/>
      </w:pPr>
      <w:r>
        <w:rPr>
          <w:rFonts w:ascii="Helvetica" w:cs="Helvetica" w:hAnsi="Helvetica" w:eastAsia="Helvetica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</w:rPr>
        <w:br w:type="textWrapping"/>
      </w:r>
      <w:r>
        <w:rPr>
          <w:rFonts w:ascii="Helvetica" w:cs="Helvetica" w:hAnsi="Helvetica" w:eastAsia="Helvetica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</w:rPr>
        <w:br w:type="page"/>
      </w:r>
    </w:p>
    <w:p>
      <w:pPr>
        <w:pStyle w:val="Normal"/>
        <w:spacing w:after="440" w:line="240" w:lineRule="atLeast"/>
        <w:ind w:left="108" w:hanging="108"/>
        <w:jc w:val="center"/>
        <w:outlineLvl w:val="0"/>
      </w:pPr>
      <w:r>
        <w:rPr>
          <w:rFonts w:ascii="Helvetica" w:cs="Helvetica" w:hAnsi="Helvetica" w:eastAsia="Helvetica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</w:rPr>
        <w:br w:type="page"/>
      </w:r>
    </w:p>
    <w:p>
      <w:pPr>
        <w:pStyle w:val="Normal"/>
        <w:spacing w:after="440" w:line="240" w:lineRule="atLeast"/>
        <w:ind w:left="108" w:hanging="108"/>
        <w:jc w:val="center"/>
        <w:outlineLvl w:val="0"/>
      </w:pPr>
      <w:r>
        <w:rPr>
          <w:rFonts w:ascii="Helvetica" w:cs="Helvetica" w:hAnsi="Helvetica" w:eastAsia="Helvetica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</w:rPr>
        <w:br w:type="page"/>
      </w:r>
    </w:p>
    <w:p>
      <w:pPr>
        <w:pStyle w:val="Normal"/>
        <w:spacing w:after="440" w:line="240" w:lineRule="atLeast"/>
        <w:ind w:left="108" w:hanging="108"/>
        <w:jc w:val="center"/>
        <w:outlineLvl w:val="0"/>
      </w:pPr>
      <w:r>
        <w:rPr>
          <w:rFonts w:ascii="Helvetica" w:cs="Helvetica" w:hAnsi="Helvetica" w:eastAsia="Helvetica"/>
          <w:b w:val="1"/>
          <w:bCs w:val="1"/>
          <w:caps w:val="1"/>
          <w:strike w:val="0"/>
          <w:dstrike w:val="0"/>
          <w:outline w:val="0"/>
          <w:color w:val="000000"/>
          <w:kern w:val="0"/>
          <w:position w:val="0"/>
          <w:sz w:val="40"/>
          <w:szCs w:val="40"/>
          <w:u w:val="none" w:color="000000"/>
          <w:vertAlign w:val="baseline"/>
          <w:rtl w:val="0"/>
        </w:rPr>
        <w:br w:type="page"/>
      </w:r>
    </w:p>
    <w:p>
      <w:pPr>
        <w:pStyle w:val="Normal"/>
        <w:spacing w:after="440" w:line="240" w:lineRule="atLeast"/>
        <w:ind w:left="108" w:hanging="108"/>
        <w:jc w:val="center"/>
        <w:outlineLvl w:val="0"/>
      </w:pPr>
    </w:p>
    <w:sectPr>
      <w:headerReference w:type="default" r:id="rId6"/>
      <w:footerReference w:type="default" r:id="rId7"/>
      <w:pgSz w:w="11900" w:h="16840" w:orient="portrait"/>
      <w:pgMar w:top="899" w:right="1627" w:bottom="899" w:left="164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0" w:insDel="0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1">
    <w:name w:val="Body 1"/>
    <w:next w:val="Bod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lazaridouxm@yahoo.gr" TargetMode="External"/><Relationship Id="rId5" Type="http://schemas.openxmlformats.org/officeDocument/2006/relationships/hyperlink" Target="mailto:ekpsepe@hotmail.com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